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C8" w:rsidRDefault="00B721C8" w:rsidP="001D6308">
      <w:pPr>
        <w:spacing w:before="20" w:after="20" w:line="240" w:lineRule="auto"/>
        <w:jc w:val="center"/>
        <w:rPr>
          <w:rFonts w:ascii="Times New Roman" w:eastAsia="Times New Roman" w:hAnsi="Times New Roman" w:cs="Times New Roman"/>
          <w:i/>
          <w:color w:val="0070C0"/>
          <w:sz w:val="24"/>
          <w:szCs w:val="24"/>
        </w:rPr>
      </w:pPr>
      <w:r>
        <w:rPr>
          <w:rFonts w:ascii="Times New Roman" w:eastAsia="Times New Roman" w:hAnsi="Times New Roman" w:cs="Times New Roman"/>
          <w:i/>
          <w:noProof/>
          <w:color w:val="0070C0"/>
          <w:sz w:val="24"/>
          <w:szCs w:val="24"/>
          <w:lang w:eastAsia="ru-RU"/>
        </w:rPr>
        <w:drawing>
          <wp:inline distT="0" distB="0" distL="0" distR="0">
            <wp:extent cx="6392545" cy="8786495"/>
            <wp:effectExtent l="0" t="0" r="8255" b="0"/>
            <wp:docPr id="1" name="Рисунок 1" descr="C:\Documents and Settings\1\Рабочий сто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2545" cy="8786495"/>
                    </a:xfrm>
                    <a:prstGeom prst="rect">
                      <a:avLst/>
                    </a:prstGeom>
                    <a:noFill/>
                    <a:ln>
                      <a:noFill/>
                    </a:ln>
                  </pic:spPr>
                </pic:pic>
              </a:graphicData>
            </a:graphic>
          </wp:inline>
        </w:drawing>
      </w:r>
      <w:bookmarkStart w:id="0" w:name="_GoBack"/>
      <w:bookmarkEnd w:id="0"/>
    </w:p>
    <w:p w:rsidR="00B721C8" w:rsidRDefault="00B721C8" w:rsidP="001D6308">
      <w:pPr>
        <w:spacing w:before="20" w:after="20" w:line="240" w:lineRule="auto"/>
        <w:jc w:val="center"/>
        <w:rPr>
          <w:rFonts w:ascii="Times New Roman" w:eastAsia="Times New Roman" w:hAnsi="Times New Roman" w:cs="Times New Roman"/>
          <w:i/>
          <w:color w:val="0070C0"/>
          <w:sz w:val="24"/>
          <w:szCs w:val="24"/>
        </w:rPr>
      </w:pPr>
    </w:p>
    <w:p w:rsidR="00B721C8" w:rsidRDefault="00B721C8" w:rsidP="001D6308">
      <w:pPr>
        <w:spacing w:before="20" w:after="20" w:line="240" w:lineRule="auto"/>
        <w:jc w:val="center"/>
        <w:rPr>
          <w:rFonts w:ascii="Times New Roman" w:eastAsia="Times New Roman" w:hAnsi="Times New Roman" w:cs="Times New Roman"/>
          <w:i/>
          <w:color w:val="0070C0"/>
          <w:sz w:val="24"/>
          <w:szCs w:val="24"/>
        </w:rPr>
      </w:pPr>
    </w:p>
    <w:p w:rsidR="00B721C8" w:rsidRDefault="00B721C8" w:rsidP="001D6308">
      <w:pPr>
        <w:spacing w:before="20" w:after="20" w:line="240" w:lineRule="auto"/>
        <w:jc w:val="center"/>
        <w:rPr>
          <w:rFonts w:ascii="Times New Roman" w:eastAsia="Times New Roman" w:hAnsi="Times New Roman" w:cs="Times New Roman"/>
          <w:i/>
          <w:color w:val="0070C0"/>
          <w:sz w:val="24"/>
          <w:szCs w:val="24"/>
        </w:rPr>
      </w:pPr>
    </w:p>
    <w:p w:rsidR="00B721C8" w:rsidRDefault="00B721C8" w:rsidP="001D6308">
      <w:pPr>
        <w:spacing w:before="20" w:after="20" w:line="240" w:lineRule="auto"/>
        <w:jc w:val="center"/>
        <w:rPr>
          <w:rFonts w:ascii="Times New Roman" w:eastAsia="Times New Roman" w:hAnsi="Times New Roman" w:cs="Times New Roman"/>
          <w:i/>
          <w:color w:val="0070C0"/>
          <w:sz w:val="24"/>
          <w:szCs w:val="24"/>
        </w:rPr>
      </w:pPr>
    </w:p>
    <w:p w:rsidR="00B721C8" w:rsidRDefault="00B721C8" w:rsidP="001D6308">
      <w:pPr>
        <w:spacing w:before="20" w:after="20" w:line="240" w:lineRule="auto"/>
        <w:jc w:val="center"/>
        <w:rPr>
          <w:rFonts w:ascii="Times New Roman" w:eastAsia="Times New Roman" w:hAnsi="Times New Roman" w:cs="Times New Roman"/>
          <w:i/>
          <w:color w:val="0070C0"/>
          <w:sz w:val="24"/>
          <w:szCs w:val="24"/>
        </w:rPr>
      </w:pPr>
    </w:p>
    <w:p w:rsidR="001D6308" w:rsidRPr="00B46BB4" w:rsidRDefault="001D6308" w:rsidP="001D6308">
      <w:pPr>
        <w:spacing w:before="20" w:after="20" w:line="240" w:lineRule="auto"/>
        <w:jc w:val="center"/>
        <w:rPr>
          <w:rFonts w:ascii="Times New Roman" w:eastAsia="Times New Roman" w:hAnsi="Times New Roman" w:cs="Times New Roman"/>
          <w:i/>
          <w:color w:val="0070C0"/>
          <w:sz w:val="24"/>
          <w:szCs w:val="24"/>
        </w:rPr>
      </w:pPr>
      <w:r w:rsidRPr="00B46BB4">
        <w:rPr>
          <w:rFonts w:ascii="Times New Roman" w:eastAsia="Times New Roman" w:hAnsi="Times New Roman" w:cs="Times New Roman"/>
          <w:i/>
          <w:color w:val="0070C0"/>
          <w:sz w:val="24"/>
          <w:szCs w:val="24"/>
        </w:rPr>
        <w:t>Муниципальное бюджетное дошкольное образовательное учреждение</w:t>
      </w:r>
    </w:p>
    <w:p w:rsidR="001D6308" w:rsidRDefault="001D6308" w:rsidP="001D6308">
      <w:pPr>
        <w:spacing w:before="20" w:after="20" w:line="240" w:lineRule="auto"/>
        <w:jc w:val="center"/>
        <w:rPr>
          <w:rFonts w:ascii="Times New Roman" w:eastAsia="Times New Roman" w:hAnsi="Times New Roman" w:cs="Times New Roman"/>
          <w:i/>
          <w:color w:val="0070C0"/>
          <w:sz w:val="24"/>
          <w:szCs w:val="24"/>
        </w:rPr>
      </w:pPr>
      <w:r w:rsidRPr="00B46BB4">
        <w:rPr>
          <w:rFonts w:ascii="Times New Roman" w:eastAsia="Times New Roman" w:hAnsi="Times New Roman" w:cs="Times New Roman"/>
          <w:i/>
          <w:color w:val="0070C0"/>
          <w:sz w:val="24"/>
          <w:szCs w:val="24"/>
        </w:rPr>
        <w:t>детский сад № 4 «</w:t>
      </w:r>
      <w:proofErr w:type="spellStart"/>
      <w:r w:rsidRPr="00B46BB4">
        <w:rPr>
          <w:rFonts w:ascii="Times New Roman" w:eastAsia="Times New Roman" w:hAnsi="Times New Roman" w:cs="Times New Roman"/>
          <w:i/>
          <w:color w:val="0070C0"/>
          <w:sz w:val="24"/>
          <w:szCs w:val="24"/>
        </w:rPr>
        <w:t>Уадындз</w:t>
      </w:r>
      <w:proofErr w:type="spellEnd"/>
      <w:r w:rsidRPr="00B46BB4">
        <w:rPr>
          <w:rFonts w:ascii="Times New Roman" w:eastAsia="Times New Roman" w:hAnsi="Times New Roman" w:cs="Times New Roman"/>
          <w:i/>
          <w:color w:val="0070C0"/>
          <w:sz w:val="24"/>
          <w:szCs w:val="24"/>
        </w:rPr>
        <w:t>» с. Эльхотово</w:t>
      </w:r>
      <w:r w:rsidRPr="00B46BB4">
        <w:rPr>
          <w:rFonts w:ascii="Times New Roman" w:eastAsia="Times New Roman" w:hAnsi="Times New Roman" w:cs="Times New Roman"/>
          <w:i/>
          <w:color w:val="0070C0"/>
          <w:sz w:val="24"/>
          <w:szCs w:val="24"/>
        </w:rPr>
        <w:br/>
        <w:t>(МБДОУ Детский сад № 4«Уадындз» с. Эльхотово)</w:t>
      </w:r>
    </w:p>
    <w:p w:rsidR="001D6308" w:rsidRPr="00B46BB4" w:rsidRDefault="001D6308" w:rsidP="001D6308">
      <w:pPr>
        <w:spacing w:before="20" w:after="20" w:line="240" w:lineRule="auto"/>
        <w:jc w:val="center"/>
        <w:rPr>
          <w:rFonts w:ascii="Times New Roman" w:eastAsia="Times New Roman" w:hAnsi="Times New Roman" w:cs="Times New Roman"/>
          <w:i/>
          <w:color w:val="0070C0"/>
          <w:sz w:val="24"/>
          <w:szCs w:val="24"/>
        </w:rPr>
      </w:pPr>
    </w:p>
    <w:tbl>
      <w:tblPr>
        <w:tblStyle w:val="a3"/>
        <w:tblpPr w:leftFromText="180" w:rightFromText="180" w:vertAnchor="text" w:horzAnchor="margin" w:tblpX="-459" w:tblpY="189"/>
        <w:tblOverlap w:val="never"/>
        <w:tblW w:w="10173" w:type="dxa"/>
        <w:tblLayout w:type="fixed"/>
        <w:tblLook w:val="04A0" w:firstRow="1" w:lastRow="0" w:firstColumn="1" w:lastColumn="0" w:noHBand="0" w:noVBand="1"/>
      </w:tblPr>
      <w:tblGrid>
        <w:gridCol w:w="5211"/>
        <w:gridCol w:w="4962"/>
      </w:tblGrid>
      <w:tr w:rsidR="001D6308" w:rsidTr="00CE3FE4">
        <w:tc>
          <w:tcPr>
            <w:tcW w:w="5211" w:type="dxa"/>
          </w:tcPr>
          <w:p w:rsidR="001D6308" w:rsidRPr="008A64E7" w:rsidRDefault="001D6308" w:rsidP="00CE3FE4">
            <w:pPr>
              <w:autoSpaceDE w:val="0"/>
              <w:autoSpaceDN w:val="0"/>
              <w:adjustRightInd w:val="0"/>
              <w:spacing w:beforeLines="20" w:before="48" w:afterLines="20" w:after="48" w:line="20" w:lineRule="atLeast"/>
              <w:textAlignment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Принято</w:t>
            </w:r>
          </w:p>
          <w:p w:rsidR="001D6308" w:rsidRPr="008A64E7" w:rsidRDefault="001D6308" w:rsidP="00CE3FE4">
            <w:pPr>
              <w:autoSpaceDE w:val="0"/>
              <w:autoSpaceDN w:val="0"/>
              <w:adjustRightInd w:val="0"/>
              <w:spacing w:beforeLines="20" w:before="48" w:afterLines="20" w:after="48" w:line="20" w:lineRule="atLeast"/>
              <w:ind w:left="-426" w:firstLine="426"/>
              <w:textAlignment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Педагогическим  советом</w:t>
            </w:r>
          </w:p>
          <w:p w:rsidR="001D6308" w:rsidRPr="008A64E7" w:rsidRDefault="001D6308" w:rsidP="00CE3FE4">
            <w:pPr>
              <w:autoSpaceDE w:val="0"/>
              <w:autoSpaceDN w:val="0"/>
              <w:adjustRightInd w:val="0"/>
              <w:spacing w:beforeLines="20" w:before="48" w:afterLines="20" w:after="48" w:line="20" w:lineRule="atLeast"/>
              <w:textAlignment w:val="center"/>
              <w:rPr>
                <w:rFonts w:ascii="Times New Roman" w:eastAsia="Calibri" w:hAnsi="Times New Roman" w:cs="Times New Roman"/>
                <w:iCs/>
                <w:color w:val="000000"/>
                <w:sz w:val="24"/>
                <w:szCs w:val="28"/>
              </w:rPr>
            </w:pPr>
            <w:r w:rsidRPr="008A64E7">
              <w:rPr>
                <w:rFonts w:ascii="Times New Roman" w:eastAsia="Calibri" w:hAnsi="Times New Roman" w:cs="Times New Roman"/>
                <w:iCs/>
                <w:color w:val="000000"/>
                <w:sz w:val="24"/>
                <w:szCs w:val="28"/>
              </w:rPr>
              <w:t>МБД</w:t>
            </w:r>
            <w:r>
              <w:rPr>
                <w:rFonts w:ascii="Times New Roman" w:eastAsia="Calibri" w:hAnsi="Times New Roman" w:cs="Times New Roman"/>
                <w:iCs/>
                <w:color w:val="000000"/>
                <w:sz w:val="24"/>
                <w:szCs w:val="28"/>
              </w:rPr>
              <w:t>ОУ детский сад № 4 «</w:t>
            </w:r>
            <w:proofErr w:type="spellStart"/>
            <w:r>
              <w:rPr>
                <w:rFonts w:ascii="Times New Roman" w:eastAsia="Calibri" w:hAnsi="Times New Roman" w:cs="Times New Roman"/>
                <w:iCs/>
                <w:color w:val="000000"/>
                <w:sz w:val="24"/>
                <w:szCs w:val="28"/>
              </w:rPr>
              <w:t>Уадындз</w:t>
            </w:r>
            <w:proofErr w:type="spellEnd"/>
            <w:r>
              <w:rPr>
                <w:rFonts w:ascii="Times New Roman" w:eastAsia="Calibri" w:hAnsi="Times New Roman" w:cs="Times New Roman"/>
                <w:iCs/>
                <w:color w:val="000000"/>
                <w:sz w:val="24"/>
                <w:szCs w:val="28"/>
              </w:rPr>
              <w:t xml:space="preserve">» </w:t>
            </w:r>
            <w:proofErr w:type="spellStart"/>
            <w:r>
              <w:rPr>
                <w:rFonts w:ascii="Times New Roman" w:eastAsia="Calibri" w:hAnsi="Times New Roman" w:cs="Times New Roman"/>
                <w:iCs/>
                <w:color w:val="000000"/>
                <w:sz w:val="24"/>
                <w:szCs w:val="28"/>
              </w:rPr>
              <w:t>с</w:t>
            </w:r>
            <w:proofErr w:type="gramStart"/>
            <w:r>
              <w:rPr>
                <w:rFonts w:ascii="Times New Roman" w:eastAsia="Calibri" w:hAnsi="Times New Roman" w:cs="Times New Roman"/>
                <w:iCs/>
                <w:color w:val="000000"/>
                <w:sz w:val="24"/>
                <w:szCs w:val="28"/>
              </w:rPr>
              <w:t>.</w:t>
            </w:r>
            <w:r w:rsidRPr="008A64E7">
              <w:rPr>
                <w:rFonts w:ascii="Times New Roman" w:eastAsia="Calibri" w:hAnsi="Times New Roman" w:cs="Times New Roman"/>
                <w:iCs/>
                <w:color w:val="000000"/>
                <w:sz w:val="24"/>
                <w:szCs w:val="28"/>
              </w:rPr>
              <w:t>Э</w:t>
            </w:r>
            <w:proofErr w:type="gramEnd"/>
            <w:r w:rsidRPr="008A64E7">
              <w:rPr>
                <w:rFonts w:ascii="Times New Roman" w:eastAsia="Calibri" w:hAnsi="Times New Roman" w:cs="Times New Roman"/>
                <w:iCs/>
                <w:color w:val="000000"/>
                <w:sz w:val="24"/>
                <w:szCs w:val="28"/>
              </w:rPr>
              <w:t>льхотово</w:t>
            </w:r>
            <w:proofErr w:type="spellEnd"/>
          </w:p>
          <w:p w:rsidR="001D6308" w:rsidRPr="008A64E7" w:rsidRDefault="001D6308" w:rsidP="00CE3FE4">
            <w:pPr>
              <w:spacing w:beforeLines="20" w:before="48" w:afterLines="20" w:after="48" w:line="20" w:lineRule="atLeast"/>
              <w:rPr>
                <w:rFonts w:ascii="Times New Roman" w:eastAsia="Calibri" w:hAnsi="Times New Roman" w:cs="Times New Roman"/>
                <w:iCs/>
                <w:color w:val="000000"/>
                <w:sz w:val="24"/>
                <w:szCs w:val="28"/>
              </w:rPr>
            </w:pPr>
            <w:r>
              <w:rPr>
                <w:rFonts w:ascii="Times New Roman" w:eastAsia="Calibri" w:hAnsi="Times New Roman" w:cs="Times New Roman"/>
                <w:color w:val="000000"/>
                <w:sz w:val="24"/>
                <w:szCs w:val="28"/>
              </w:rPr>
              <w:t>Протокол</w:t>
            </w:r>
            <w:r w:rsidRPr="008A64E7">
              <w:rPr>
                <w:rFonts w:ascii="Times New Roman" w:eastAsia="Calibri" w:hAnsi="Times New Roman" w:cs="Times New Roman"/>
                <w:iCs/>
                <w:color w:val="000000"/>
                <w:sz w:val="24"/>
                <w:szCs w:val="28"/>
              </w:rPr>
              <w:t>.</w:t>
            </w:r>
            <w:r>
              <w:rPr>
                <w:rFonts w:ascii="Times New Roman" w:eastAsia="Calibri" w:hAnsi="Times New Roman" w:cs="Times New Roman"/>
                <w:iCs/>
                <w:color w:val="000000"/>
                <w:sz w:val="24"/>
                <w:szCs w:val="28"/>
              </w:rPr>
              <w:t xml:space="preserve"> №</w:t>
            </w:r>
          </w:p>
          <w:p w:rsidR="001D6308" w:rsidRDefault="001D6308" w:rsidP="00CE3FE4">
            <w:pPr>
              <w:spacing w:beforeLines="20" w:before="48" w:afterLines="20" w:after="48" w:line="20" w:lineRule="atLeast"/>
              <w:rPr>
                <w:rFonts w:ascii="Times New Roman" w:eastAsia="Times New Roman" w:hAnsi="Times New Roman" w:cs="Times New Roman"/>
                <w:color w:val="000000"/>
                <w:sz w:val="24"/>
                <w:szCs w:val="24"/>
              </w:rPr>
            </w:pPr>
            <w:r w:rsidRPr="008A64E7">
              <w:rPr>
                <w:rFonts w:ascii="Times New Roman" w:eastAsia="Times New Roman" w:hAnsi="Times New Roman" w:cs="Times New Roman"/>
                <w:color w:val="000000"/>
                <w:sz w:val="24"/>
                <w:szCs w:val="24"/>
              </w:rPr>
              <w:t>от «____»_______2024г</w:t>
            </w:r>
          </w:p>
        </w:tc>
        <w:tc>
          <w:tcPr>
            <w:tcW w:w="4962" w:type="dxa"/>
          </w:tcPr>
          <w:tbl>
            <w:tblPr>
              <w:tblW w:w="5118" w:type="dxa"/>
              <w:jc w:val="right"/>
              <w:tblLayout w:type="fixed"/>
              <w:tblCellMar>
                <w:top w:w="15" w:type="dxa"/>
                <w:left w:w="15" w:type="dxa"/>
                <w:bottom w:w="15" w:type="dxa"/>
                <w:right w:w="15" w:type="dxa"/>
              </w:tblCellMar>
              <w:tblLook w:val="0600" w:firstRow="0" w:lastRow="0" w:firstColumn="0" w:lastColumn="0" w:noHBand="1" w:noVBand="1"/>
            </w:tblPr>
            <w:tblGrid>
              <w:gridCol w:w="4948"/>
              <w:gridCol w:w="170"/>
            </w:tblGrid>
            <w:tr w:rsidR="001D6308" w:rsidRPr="00B46BB4" w:rsidTr="00CE3FE4">
              <w:trPr>
                <w:jc w:val="right"/>
              </w:trPr>
              <w:tc>
                <w:tcPr>
                  <w:tcW w:w="5118" w:type="dxa"/>
                  <w:gridSpan w:val="2"/>
                  <w:tcMar>
                    <w:top w:w="75" w:type="dxa"/>
                    <w:left w:w="75" w:type="dxa"/>
                    <w:bottom w:w="75" w:type="dxa"/>
                    <w:right w:w="75" w:type="dxa"/>
                  </w:tcMar>
                </w:tcPr>
                <w:p w:rsidR="001D6308" w:rsidRPr="00B46BB4" w:rsidRDefault="001D6308" w:rsidP="00B721C8">
                  <w:pPr>
                    <w:framePr w:hSpace="180" w:wrap="around" w:vAnchor="text" w:hAnchor="margin" w:x="-459" w:y="189"/>
                    <w:spacing w:before="20" w:after="20" w:line="240" w:lineRule="auto"/>
                    <w:suppressOverlap/>
                    <w:jc w:val="right"/>
                    <w:rPr>
                      <w:rFonts w:ascii="Times New Roman" w:eastAsia="Times New Roman" w:hAnsi="Times New Roman" w:cs="Times New Roman"/>
                      <w:color w:val="000000"/>
                      <w:sz w:val="24"/>
                      <w:szCs w:val="24"/>
                    </w:rPr>
                  </w:pPr>
                  <w:r w:rsidRPr="00B46BB4">
                    <w:rPr>
                      <w:rFonts w:ascii="Times New Roman" w:eastAsia="Times New Roman" w:hAnsi="Times New Roman" w:cs="Times New Roman"/>
                      <w:color w:val="000000"/>
                      <w:sz w:val="24"/>
                      <w:szCs w:val="24"/>
                      <w:lang w:val="en-US"/>
                    </w:rPr>
                    <w:t>У</w:t>
                  </w:r>
                  <w:proofErr w:type="spellStart"/>
                  <w:r w:rsidRPr="00B46BB4">
                    <w:rPr>
                      <w:rFonts w:ascii="Times New Roman" w:eastAsia="Times New Roman" w:hAnsi="Times New Roman" w:cs="Times New Roman"/>
                      <w:color w:val="000000"/>
                      <w:sz w:val="24"/>
                      <w:szCs w:val="24"/>
                    </w:rPr>
                    <w:t>тверждаю</w:t>
                  </w:r>
                  <w:proofErr w:type="spellEnd"/>
                </w:p>
              </w:tc>
            </w:tr>
            <w:tr w:rsidR="001D6308" w:rsidRPr="00B46BB4" w:rsidTr="00CE3FE4">
              <w:trPr>
                <w:trHeight w:val="290"/>
                <w:jc w:val="right"/>
              </w:trPr>
              <w:tc>
                <w:tcPr>
                  <w:tcW w:w="5118" w:type="dxa"/>
                  <w:gridSpan w:val="2"/>
                  <w:tcMar>
                    <w:top w:w="75" w:type="dxa"/>
                    <w:left w:w="75" w:type="dxa"/>
                    <w:bottom w:w="75" w:type="dxa"/>
                    <w:right w:w="75" w:type="dxa"/>
                  </w:tcMar>
                </w:tcPr>
                <w:p w:rsidR="001D6308" w:rsidRPr="00B46BB4" w:rsidRDefault="001D6308" w:rsidP="00B721C8">
                  <w:pPr>
                    <w:framePr w:hSpace="180" w:wrap="around" w:vAnchor="text" w:hAnchor="margin" w:x="-459" w:y="189"/>
                    <w:spacing w:before="20" w:after="20" w:line="240" w:lineRule="auto"/>
                    <w:suppressOverlap/>
                    <w:jc w:val="right"/>
                    <w:rPr>
                      <w:rFonts w:ascii="Times New Roman" w:eastAsia="Times New Roman" w:hAnsi="Times New Roman" w:cs="Times New Roman"/>
                      <w:color w:val="000000"/>
                      <w:sz w:val="24"/>
                      <w:szCs w:val="24"/>
                      <w:lang w:val="en-US"/>
                    </w:rPr>
                  </w:pPr>
                  <w:proofErr w:type="spellStart"/>
                  <w:r w:rsidRPr="00B46BB4">
                    <w:rPr>
                      <w:rFonts w:ascii="Times New Roman" w:eastAsia="Times New Roman" w:hAnsi="Times New Roman" w:cs="Times New Roman"/>
                      <w:color w:val="000000"/>
                      <w:sz w:val="24"/>
                      <w:szCs w:val="24"/>
                      <w:lang w:val="en-US"/>
                    </w:rPr>
                    <w:t>Заведующий</w:t>
                  </w:r>
                  <w:proofErr w:type="spellEnd"/>
                  <w:r w:rsidRPr="00B46BB4">
                    <w:rPr>
                      <w:rFonts w:ascii="Times New Roman" w:eastAsia="Times New Roman" w:hAnsi="Times New Roman" w:cs="Times New Roman"/>
                      <w:color w:val="000000"/>
                      <w:sz w:val="24"/>
                      <w:szCs w:val="24"/>
                      <w:lang w:val="en-US"/>
                    </w:rPr>
                    <w:t xml:space="preserve"> </w:t>
                  </w:r>
                </w:p>
              </w:tc>
            </w:tr>
            <w:tr w:rsidR="001D6308" w:rsidRPr="00B46BB4" w:rsidTr="00CE3FE4">
              <w:trPr>
                <w:jc w:val="right"/>
              </w:trPr>
              <w:tc>
                <w:tcPr>
                  <w:tcW w:w="4962" w:type="dxa"/>
                  <w:tcMar>
                    <w:top w:w="75" w:type="dxa"/>
                    <w:left w:w="75" w:type="dxa"/>
                    <w:bottom w:w="75" w:type="dxa"/>
                    <w:right w:w="75" w:type="dxa"/>
                  </w:tcMar>
                </w:tcPr>
                <w:p w:rsidR="001D6308" w:rsidRPr="008A64E7" w:rsidRDefault="001D6308" w:rsidP="00B721C8">
                  <w:pPr>
                    <w:framePr w:hSpace="180" w:wrap="around" w:vAnchor="text" w:hAnchor="margin" w:x="-459" w:y="189"/>
                    <w:spacing w:before="20" w:after="20" w:line="240" w:lineRule="auto"/>
                    <w:suppressOverlap/>
                    <w:jc w:val="right"/>
                    <w:rPr>
                      <w:rFonts w:ascii="Times New Roman" w:eastAsia="Times New Roman" w:hAnsi="Times New Roman" w:cs="Times New Roman"/>
                      <w:color w:val="0070C0"/>
                      <w:sz w:val="24"/>
                      <w:szCs w:val="24"/>
                    </w:rPr>
                  </w:pPr>
                  <w:r w:rsidRPr="008A64E7">
                    <w:rPr>
                      <w:rFonts w:ascii="Times New Roman" w:eastAsia="Times New Roman" w:hAnsi="Times New Roman" w:cs="Times New Roman"/>
                      <w:color w:val="0070C0"/>
                      <w:sz w:val="24"/>
                      <w:szCs w:val="24"/>
                    </w:rPr>
                    <w:t xml:space="preserve">                                                                </w:t>
                  </w:r>
                  <w:proofErr w:type="spellStart"/>
                  <w:r w:rsidRPr="008A64E7">
                    <w:rPr>
                      <w:rFonts w:ascii="Times New Roman" w:eastAsia="Times New Roman" w:hAnsi="Times New Roman" w:cs="Times New Roman"/>
                      <w:color w:val="0070C0"/>
                      <w:sz w:val="24"/>
                      <w:szCs w:val="24"/>
                    </w:rPr>
                    <w:t>А.Д.Пагаева</w:t>
                  </w:r>
                  <w:proofErr w:type="spellEnd"/>
                </w:p>
              </w:tc>
              <w:tc>
                <w:tcPr>
                  <w:tcW w:w="156" w:type="dxa"/>
                  <w:tcMar>
                    <w:top w:w="75" w:type="dxa"/>
                    <w:left w:w="75" w:type="dxa"/>
                    <w:bottom w:w="75" w:type="dxa"/>
                    <w:right w:w="75" w:type="dxa"/>
                  </w:tcMar>
                </w:tcPr>
                <w:p w:rsidR="001D6308" w:rsidRPr="008A64E7" w:rsidRDefault="001D6308" w:rsidP="00B721C8">
                  <w:pPr>
                    <w:framePr w:hSpace="180" w:wrap="around" w:vAnchor="text" w:hAnchor="margin" w:x="-459" w:y="189"/>
                    <w:spacing w:before="20" w:after="20" w:line="240" w:lineRule="auto"/>
                    <w:suppressOverlap/>
                    <w:jc w:val="right"/>
                    <w:rPr>
                      <w:rFonts w:ascii="Times New Roman" w:eastAsia="Times New Roman" w:hAnsi="Times New Roman" w:cs="Times New Roman"/>
                      <w:color w:val="0070C0"/>
                      <w:sz w:val="24"/>
                      <w:szCs w:val="24"/>
                      <w:lang w:val="en-US"/>
                    </w:rPr>
                  </w:pPr>
                </w:p>
              </w:tc>
            </w:tr>
            <w:tr w:rsidR="001D6308" w:rsidRPr="00B46BB4" w:rsidTr="00CE3FE4">
              <w:trPr>
                <w:trHeight w:val="62"/>
                <w:jc w:val="right"/>
              </w:trPr>
              <w:tc>
                <w:tcPr>
                  <w:tcW w:w="5118" w:type="dxa"/>
                  <w:gridSpan w:val="2"/>
                  <w:tcMar>
                    <w:top w:w="75" w:type="dxa"/>
                    <w:left w:w="75" w:type="dxa"/>
                    <w:bottom w:w="75" w:type="dxa"/>
                    <w:right w:w="75" w:type="dxa"/>
                  </w:tcMar>
                </w:tcPr>
                <w:p w:rsidR="001D6308" w:rsidRPr="008A64E7" w:rsidRDefault="001D6308" w:rsidP="00B721C8">
                  <w:pPr>
                    <w:framePr w:hSpace="180" w:wrap="around" w:vAnchor="text" w:hAnchor="margin" w:x="-459" w:y="189"/>
                    <w:spacing w:before="20" w:after="20" w:line="240" w:lineRule="auto"/>
                    <w:suppressOverlap/>
                    <w:jc w:val="right"/>
                    <w:rPr>
                      <w:rFonts w:ascii="Times New Roman" w:eastAsia="Times New Roman" w:hAnsi="Times New Roman" w:cs="Times New Roman"/>
                      <w:color w:val="0070C0"/>
                      <w:sz w:val="24"/>
                      <w:szCs w:val="24"/>
                    </w:rPr>
                  </w:pPr>
                  <w:r w:rsidRPr="008A64E7">
                    <w:rPr>
                      <w:rFonts w:ascii="Times New Roman" w:eastAsia="Times New Roman" w:hAnsi="Times New Roman" w:cs="Times New Roman"/>
                      <w:color w:val="0070C0"/>
                      <w:sz w:val="24"/>
                      <w:szCs w:val="24"/>
                    </w:rPr>
                    <w:t>Приказ №_____ от «____»_______2024г</w:t>
                  </w:r>
                </w:p>
              </w:tc>
            </w:tr>
          </w:tbl>
          <w:p w:rsidR="001D6308" w:rsidRDefault="001D6308" w:rsidP="00CE3FE4">
            <w:pPr>
              <w:spacing w:before="20" w:after="20"/>
              <w:rPr>
                <w:rFonts w:ascii="Times New Roman" w:eastAsia="Times New Roman" w:hAnsi="Times New Roman" w:cs="Times New Roman"/>
                <w:color w:val="000000"/>
                <w:sz w:val="24"/>
                <w:szCs w:val="24"/>
              </w:rPr>
            </w:pPr>
          </w:p>
        </w:tc>
      </w:tr>
    </w:tbl>
    <w:p w:rsidR="001D6308" w:rsidRDefault="001D6308" w:rsidP="001D6308"/>
    <w:p w:rsidR="001D6308" w:rsidRPr="001D6308" w:rsidRDefault="001D6308" w:rsidP="001D6308">
      <w:pPr>
        <w:spacing w:beforeLines="20" w:before="48" w:afterLines="20" w:after="48" w:line="20" w:lineRule="atLeast"/>
        <w:rPr>
          <w:rFonts w:ascii="Times New Roman" w:hAnsi="Times New Roman" w:cs="Times New Roman"/>
          <w:sz w:val="28"/>
          <w:szCs w:val="28"/>
        </w:rPr>
      </w:pPr>
    </w:p>
    <w:p w:rsidR="001D6308" w:rsidRPr="001D6308" w:rsidRDefault="001D6308" w:rsidP="001D6308">
      <w:pPr>
        <w:spacing w:beforeLines="20" w:before="48" w:afterLines="20" w:after="48" w:line="20" w:lineRule="atLeast"/>
        <w:rPr>
          <w:rFonts w:ascii="Times New Roman" w:hAnsi="Times New Roman" w:cs="Times New Roman"/>
          <w:sz w:val="28"/>
          <w:szCs w:val="28"/>
        </w:rPr>
      </w:pPr>
    </w:p>
    <w:p w:rsidR="001D6308" w:rsidRPr="001D6308" w:rsidRDefault="001D6308" w:rsidP="001D6308">
      <w:pPr>
        <w:spacing w:beforeLines="20" w:before="48" w:afterLines="20" w:after="48" w:line="20" w:lineRule="atLeast"/>
        <w:jc w:val="center"/>
        <w:rPr>
          <w:rFonts w:ascii="Times New Roman" w:hAnsi="Times New Roman" w:cs="Times New Roman"/>
          <w:b/>
          <w:sz w:val="28"/>
          <w:szCs w:val="28"/>
        </w:rPr>
      </w:pPr>
      <w:r w:rsidRPr="001D6308">
        <w:rPr>
          <w:rFonts w:ascii="Times New Roman" w:hAnsi="Times New Roman" w:cs="Times New Roman"/>
          <w:b/>
          <w:sz w:val="28"/>
          <w:szCs w:val="28"/>
        </w:rPr>
        <w:t>ПОЛОЖЕНИЕ</w:t>
      </w:r>
    </w:p>
    <w:p w:rsidR="001D6308" w:rsidRPr="001D6308" w:rsidRDefault="001D6308" w:rsidP="001D6308">
      <w:pPr>
        <w:spacing w:beforeLines="20" w:before="48" w:afterLines="20" w:after="48" w:line="20" w:lineRule="atLeast"/>
        <w:jc w:val="center"/>
        <w:rPr>
          <w:rFonts w:ascii="Times New Roman" w:hAnsi="Times New Roman" w:cs="Times New Roman"/>
          <w:b/>
          <w:sz w:val="28"/>
          <w:szCs w:val="28"/>
        </w:rPr>
      </w:pPr>
      <w:r w:rsidRPr="001D6308">
        <w:rPr>
          <w:rFonts w:ascii="Times New Roman" w:hAnsi="Times New Roman" w:cs="Times New Roman"/>
          <w:b/>
          <w:sz w:val="28"/>
          <w:szCs w:val="28"/>
        </w:rPr>
        <w:t>об использовании государственной символики</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Общие положения</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 xml:space="preserve"> 1.Настоящее Положение об использовании государственных символов</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(символики) в Муниципальном бюджетном дошкольном образовательном</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учреждении детский сад «</w:t>
      </w:r>
      <w:proofErr w:type="spellStart"/>
      <w:r w:rsidRPr="00700586">
        <w:rPr>
          <w:rFonts w:ascii="Times New Roman" w:hAnsi="Times New Roman" w:cs="Times New Roman"/>
          <w:sz w:val="24"/>
          <w:szCs w:val="24"/>
        </w:rPr>
        <w:t>Уадындз</w:t>
      </w:r>
      <w:proofErr w:type="spellEnd"/>
      <w:r w:rsidRPr="00700586">
        <w:rPr>
          <w:rFonts w:ascii="Times New Roman" w:hAnsi="Times New Roman" w:cs="Times New Roman"/>
          <w:sz w:val="24"/>
          <w:szCs w:val="24"/>
        </w:rPr>
        <w:t>» (далее — МБДОУ) разработано</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 xml:space="preserve">в соответствии с Конституцией Российской Федерации (ст.70); </w:t>
      </w:r>
      <w:proofErr w:type="gramStart"/>
      <w:r w:rsidRPr="00700586">
        <w:rPr>
          <w:rFonts w:ascii="Times New Roman" w:hAnsi="Times New Roman" w:cs="Times New Roman"/>
          <w:sz w:val="24"/>
          <w:szCs w:val="24"/>
        </w:rPr>
        <w:t>Письмом</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Министерства Просвещения Российской Федерации от 15 апреля 2022 года № СК-295/06, Федеральным Конституционным законом «О Государственном флаге Российской Федерации» в редакции от 1 сентября 2014 года; Федеральным Конституционным законом «О Государственном гербе Российской Федерации» с изменениями на 30 декабря 2021 года; Федеральным Конституционным законом «О Государственном гимне Российской Федерации» с изменениями на 21 декабря 2013 года;</w:t>
      </w:r>
      <w:proofErr w:type="gramEnd"/>
      <w:r w:rsidRPr="00700586">
        <w:rPr>
          <w:rFonts w:ascii="Times New Roman" w:hAnsi="Times New Roman" w:cs="Times New Roman"/>
          <w:sz w:val="24"/>
          <w:szCs w:val="24"/>
        </w:rPr>
        <w:t xml:space="preserve"> Уставом дошкольного образовательного учреждения и других нормативных правовых актов Российской Федерации, регламентирующих деятельность образовательных организаций.</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 xml:space="preserve">1.1. Данное Положение об использовании государственных символов </w:t>
      </w:r>
      <w:proofErr w:type="gramStart"/>
      <w:r w:rsidRPr="00700586">
        <w:rPr>
          <w:rFonts w:ascii="Times New Roman" w:hAnsi="Times New Roman" w:cs="Times New Roman"/>
          <w:sz w:val="24"/>
          <w:szCs w:val="24"/>
        </w:rPr>
        <w:t>в</w:t>
      </w:r>
      <w:proofErr w:type="gramEnd"/>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 xml:space="preserve"> МБДОУ определяет порядок использования (поднятия) Государственного флага Российской Федерации в детском саду, а также использования Государственного герба и гимна Российской Федерации в дошкольном образовательном учреждении.</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1.2. Государственные флаг, герб и гимн Российской Федерации, их</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описание и порядок официального использования устанавливаются федеральным конституционным законом в соответствии со статьёй 70 Конституции Российской Федерации.</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1.3. Важнейшим символом российского государства выступают его</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государственные символы и их включение в содержание обучения и воспитания в системе образования.</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1.4. Государственные символы Российской Федерации для каждого</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гражданина России выступают символами сопричастности и народного единства, проявления патриотических чувств и принадлежности к российскому народу, огромной стране с великой историей.</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 xml:space="preserve">1.5. Использование государственных символов Российской Федерации </w:t>
      </w:r>
      <w:proofErr w:type="gramStart"/>
      <w:r w:rsidRPr="00700586">
        <w:rPr>
          <w:rFonts w:ascii="Times New Roman" w:hAnsi="Times New Roman" w:cs="Times New Roman"/>
          <w:sz w:val="24"/>
          <w:szCs w:val="24"/>
        </w:rPr>
        <w:t>в</w:t>
      </w:r>
      <w:proofErr w:type="gramEnd"/>
    </w:p>
    <w:p w:rsidR="001D6308" w:rsidRPr="00700586" w:rsidRDefault="001D6308" w:rsidP="001D6308">
      <w:pPr>
        <w:spacing w:beforeLines="20" w:before="48" w:afterLines="20" w:after="48" w:line="20" w:lineRule="atLeast"/>
        <w:rPr>
          <w:rFonts w:ascii="Times New Roman" w:hAnsi="Times New Roman" w:cs="Times New Roman"/>
          <w:sz w:val="24"/>
          <w:szCs w:val="24"/>
        </w:rPr>
      </w:pPr>
      <w:proofErr w:type="gramStart"/>
      <w:r w:rsidRPr="00700586">
        <w:rPr>
          <w:rFonts w:ascii="Times New Roman" w:hAnsi="Times New Roman" w:cs="Times New Roman"/>
          <w:sz w:val="24"/>
          <w:szCs w:val="24"/>
        </w:rPr>
        <w:t>обучении</w:t>
      </w:r>
      <w:proofErr w:type="gramEnd"/>
      <w:r w:rsidRPr="00700586">
        <w:rPr>
          <w:rFonts w:ascii="Times New Roman" w:hAnsi="Times New Roman" w:cs="Times New Roman"/>
          <w:sz w:val="24"/>
          <w:szCs w:val="24"/>
        </w:rPr>
        <w:t xml:space="preserve"> и воспитании воспитанников в МБДОУ является важнейшим элементом приобщения к российским духовно-нравственным ценностям, культуре и исторической памяти.</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1.6. Каждый работник детского сада и его воспитанник должен знать текст</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гимна Российской Федерации, знать государственную символику: герб, флаг, их значение и историю.</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1.7. Государственные символы - консолидирующая основа формирования</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lastRenderedPageBreak/>
        <w:t>общероссийской гражданской идентичности для подрастающего поколения,</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является неотъемлемой составной частью образовательной деятельности,</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включается в изучение на всех уровнях образования при реализации основных и дополнительных образовательных программ, программ воспитания.</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2.Порядок использования Государственного флага Российской</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Федерации</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 xml:space="preserve">2.1. </w:t>
      </w:r>
      <w:proofErr w:type="gramStart"/>
      <w:r w:rsidRPr="00700586">
        <w:rPr>
          <w:rFonts w:ascii="Times New Roman" w:hAnsi="Times New Roman" w:cs="Times New Roman"/>
          <w:sz w:val="24"/>
          <w:szCs w:val="24"/>
        </w:rPr>
        <w:t>Государственный флаг Российской Федерации представляет собой</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прямоугольное полотнище из трех равновеликих горизонтальных полос: верхней - белого, средней - синего и нижней - красного цвета.</w:t>
      </w:r>
      <w:proofErr w:type="gramEnd"/>
      <w:r w:rsidRPr="00700586">
        <w:rPr>
          <w:rFonts w:ascii="Times New Roman" w:hAnsi="Times New Roman" w:cs="Times New Roman"/>
          <w:sz w:val="24"/>
          <w:szCs w:val="24"/>
        </w:rPr>
        <w:t xml:space="preserve"> Отношение ширины флага к его длине 2:3.</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2.2. Государственный флаг Российской Федерации вывешен постоянно на</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зданиях дошкольного образовательного учреждения независимо от форм</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собственности или установлен постоянно на их территориях.</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2.3. Государственный флаг Российской Федерации выносится</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(устанавливается) во время официальных церемоний и других торжественных мероприятий, проводимых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 xml:space="preserve">2.4. </w:t>
      </w:r>
      <w:proofErr w:type="gramStart"/>
      <w:r w:rsidRPr="00700586">
        <w:rPr>
          <w:rFonts w:ascii="Times New Roman" w:hAnsi="Times New Roman" w:cs="Times New Roman"/>
          <w:sz w:val="24"/>
          <w:szCs w:val="24"/>
        </w:rPr>
        <w:t>При одновременном подъеме (размещении) Государственного флага</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Российской Федерации и флага субъекта Российской Федерации, дошкольного образовательного учреждения Государственный флаг Российской Федерации располагается с левой стороны от другого флага, если стоять к ним лицом: при одновременном подъеме (размещении) нечетного числа флагов Государственный флаг Российской Федерации располагается в центре, а при подъеме (размещении) четного числа флагов (но более двух) - левее центра.</w:t>
      </w:r>
      <w:proofErr w:type="gramEnd"/>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2.5. При одновременном подъеме (размещении) Государственного флага</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Российской Федерации и других флагов размер флага субъекта Российской</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Федерации, детского сада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2.6. Государственный флаг Российской Федерации также может быть</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поднят (установлен, вынесен) во время торжественных мероприятий, проводимых в МБДОУ.</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2.7. Выносить Государственный флаг Российской Федерации</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рекомендуется дошкольным образовательным организациям при проведении</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 xml:space="preserve">торжественных, организационных, конкурсных, в том числе финальных этапов мероприятий (линейки, пятиминутки, собрания, акции, </w:t>
      </w:r>
      <w:proofErr w:type="spellStart"/>
      <w:r w:rsidRPr="00700586">
        <w:rPr>
          <w:rFonts w:ascii="Times New Roman" w:hAnsi="Times New Roman" w:cs="Times New Roman"/>
          <w:sz w:val="24"/>
          <w:szCs w:val="24"/>
        </w:rPr>
        <w:t>флешмобы</w:t>
      </w:r>
      <w:proofErr w:type="spellEnd"/>
      <w:r w:rsidRPr="00700586">
        <w:rPr>
          <w:rFonts w:ascii="Times New Roman" w:hAnsi="Times New Roman" w:cs="Times New Roman"/>
          <w:sz w:val="24"/>
          <w:szCs w:val="24"/>
        </w:rPr>
        <w:t xml:space="preserve"> и др.). Вынос Государственного флага Российской Федерации сопровождается исполнением Государственного гимна Российской Федерации (краткой или полной версии).</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2.8. Поднятие (вынос) Государственного флага Российской Федерации в</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МБДОУ поручается лучшим воспитанникам, добившимся выдающихся результатов в образовательной, спортивной, творческой и иной деятельности, а также педагогическим работникам детского сада, и в исключительных случаях - родителям (законным представителям) воспитанников.</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2.9. Подъем Государственного флага осуществляется по команде</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заведующего МБДОУ.</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2.10. В дни траура в верхней части древка Государственного флага</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Российской Федерации крепится черная лента, длина которой равна длине</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полотнища флага.</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2.11. Перед проведением торжественных праздничных мероприятий, а также</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дней траура и скорби, рекомендуется предварительно проводить с воспитанниками детского сада в доступной форме разъяснительную работу о значимости того или иного важного события в истории России и (или) субъекта Российской Федерации.</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2.12. Использование Государственного флага Российской Федерации с</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нарушением Федерального конституционного закона, а также надругательство над Государственным флагом Российской Федерации влечет за собой ответственность в соответствии с законодательством Российской Федерации.</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3.Порядок использования Государственного герба Российской</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Федерации</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3.1. Государственный герб Российской Федерации представляет собой</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 xml:space="preserve">четырёхугольный, с закруглёнными нижними углами, заострённый в оконечности красный геральдический щит с </w:t>
      </w:r>
      <w:r w:rsidRPr="00700586">
        <w:rPr>
          <w:rFonts w:ascii="Times New Roman" w:hAnsi="Times New Roman" w:cs="Times New Roman"/>
          <w:sz w:val="24"/>
          <w:szCs w:val="24"/>
        </w:rPr>
        <w:lastRenderedPageBreak/>
        <w:t>золотым двуглавым орлом, поднявшим вверх распущенные крылья. Орёл увенчан двумя малыми коронами и над ними - одной</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 xml:space="preserve">большой короной, </w:t>
      </w:r>
      <w:proofErr w:type="gramStart"/>
      <w:r w:rsidRPr="00700586">
        <w:rPr>
          <w:rFonts w:ascii="Times New Roman" w:hAnsi="Times New Roman" w:cs="Times New Roman"/>
          <w:sz w:val="24"/>
          <w:szCs w:val="24"/>
        </w:rPr>
        <w:t>соединёнными</w:t>
      </w:r>
      <w:proofErr w:type="gramEnd"/>
      <w:r w:rsidRPr="00700586">
        <w:rPr>
          <w:rFonts w:ascii="Times New Roman" w:hAnsi="Times New Roman" w:cs="Times New Roman"/>
          <w:sz w:val="24"/>
          <w:szCs w:val="24"/>
        </w:rPr>
        <w:t xml:space="preserve"> лентой. </w:t>
      </w:r>
      <w:proofErr w:type="gramStart"/>
      <w:r w:rsidRPr="00700586">
        <w:rPr>
          <w:rFonts w:ascii="Times New Roman" w:hAnsi="Times New Roman" w:cs="Times New Roman"/>
          <w:sz w:val="24"/>
          <w:szCs w:val="24"/>
        </w:rPr>
        <w:t>В правой лапе орла - скипетр, в левой - держава.</w:t>
      </w:r>
      <w:proofErr w:type="gramEnd"/>
      <w:r w:rsidRPr="00700586">
        <w:rPr>
          <w:rFonts w:ascii="Times New Roman" w:hAnsi="Times New Roman" w:cs="Times New Roman"/>
          <w:sz w:val="24"/>
          <w:szCs w:val="24"/>
        </w:rPr>
        <w:t xml:space="preserve"> На груди орла, в красном щите - серебряный всадник в синем плаще на </w:t>
      </w:r>
      <w:r w:rsidR="00700586">
        <w:rPr>
          <w:rFonts w:ascii="Times New Roman" w:hAnsi="Times New Roman" w:cs="Times New Roman"/>
          <w:sz w:val="24"/>
          <w:szCs w:val="24"/>
        </w:rPr>
        <w:t xml:space="preserve">серебряном коне, </w:t>
      </w:r>
      <w:r w:rsidRPr="00700586">
        <w:rPr>
          <w:rFonts w:ascii="Times New Roman" w:hAnsi="Times New Roman" w:cs="Times New Roman"/>
          <w:sz w:val="24"/>
          <w:szCs w:val="24"/>
        </w:rPr>
        <w:t>поражающий серебряным копьём чёрного опрокинутого навзничь и попранного конём дракона.</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3.2. Гербы (геральдические знаки) субъектов Российской Федерации и</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дошкольных образовательных организаций не могут быть идентичны</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Государственному гербу Российской Федерации.</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3.3. Государственный герб Российской Федерации не может быть</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использован в качестве геральдической основы гербов (геральдических знаков) субъектов Российской Федерации, муниципальных образований, образовательных организаций.</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3.4. При одновременном размещении Государственного герба Российской</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Федерации и герба (геральдического знака) субъекта Российской Федерации,</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муниципального образования, детского сада. Государственный герб Российской Федерации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Российской Федерации гербов (но более двух) - левее центра.</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 xml:space="preserve">3.5. При одновременном размещении Государственного герба </w:t>
      </w:r>
      <w:proofErr w:type="gramStart"/>
      <w:r w:rsidRPr="00700586">
        <w:rPr>
          <w:rFonts w:ascii="Times New Roman" w:hAnsi="Times New Roman" w:cs="Times New Roman"/>
          <w:sz w:val="24"/>
          <w:szCs w:val="24"/>
        </w:rPr>
        <w:t>Российской</w:t>
      </w:r>
      <w:proofErr w:type="gramEnd"/>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Федерации и других гербов (геральдических знаков) размер герба (геральдического знака) субъекта Российской Федерации, муниципального образования ДОУ,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3.6. Использование Государственного герба Российской Федерации с</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нарушением Федерального конституционного закона, а также надругательство над Государственным гербом Российской Федерации влечет за собой ответственность в соответствии с законодательством Российской Федерации.</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4.Порядок использования Государственного гимна Российской Федерации</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4.1. Государственный гимн Российской Федерации представляет собой</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музыкально-поэтическое произведение, исполняемое в случаях, предусмотренных</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Федеральным конституционным законом.</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4.2. Государственный гимн Российской Федерации может исполняться в</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оркестровом, хоровом, оркестрово-хоровом либо ином вокальном и</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 xml:space="preserve">инструментальном варианте. При этом могут использоваться средства </w:t>
      </w:r>
      <w:proofErr w:type="spellStart"/>
      <w:r w:rsidRPr="00700586">
        <w:rPr>
          <w:rFonts w:ascii="Times New Roman" w:hAnsi="Times New Roman" w:cs="Times New Roman"/>
          <w:sz w:val="24"/>
          <w:szCs w:val="24"/>
        </w:rPr>
        <w:t>звуко</w:t>
      </w:r>
      <w:proofErr w:type="spellEnd"/>
      <w:r w:rsidRPr="00700586">
        <w:rPr>
          <w:rFonts w:ascii="Times New Roman" w:hAnsi="Times New Roman" w:cs="Times New Roman"/>
          <w:sz w:val="24"/>
          <w:szCs w:val="24"/>
        </w:rPr>
        <w:t>- и видеозаписи, а также средства теле- и радиотрансляции.</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4.3. Государственный гимн Российской Федерации исполняется в точном</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 xml:space="preserve">соответствии с </w:t>
      </w:r>
      <w:proofErr w:type="gramStart"/>
      <w:r w:rsidRPr="00700586">
        <w:rPr>
          <w:rFonts w:ascii="Times New Roman" w:hAnsi="Times New Roman" w:cs="Times New Roman"/>
          <w:sz w:val="24"/>
          <w:szCs w:val="24"/>
        </w:rPr>
        <w:t>утвержденными</w:t>
      </w:r>
      <w:proofErr w:type="gramEnd"/>
      <w:r w:rsidRPr="00700586">
        <w:rPr>
          <w:rFonts w:ascii="Times New Roman" w:hAnsi="Times New Roman" w:cs="Times New Roman"/>
          <w:sz w:val="24"/>
          <w:szCs w:val="24"/>
        </w:rPr>
        <w:t xml:space="preserve"> музыкальной редакцией и текстом (Приложение 2).</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4.4. Государственный гимн Российской Федерации исполняется: во время официальной церемонии подъема Государственного</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Флага Российской Федерации и других официальных церемоний; при открытии памятников и памятных знаков, установленных по</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Решению государственных органов и органов местного самоуправления;</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 xml:space="preserve"> при открытии и закрытии торжественных </w:t>
      </w:r>
      <w:proofErr w:type="spellStart"/>
      <w:r w:rsidRPr="00700586">
        <w:rPr>
          <w:rFonts w:ascii="Times New Roman" w:hAnsi="Times New Roman" w:cs="Times New Roman"/>
          <w:sz w:val="24"/>
          <w:szCs w:val="24"/>
        </w:rPr>
        <w:t>собраний</w:t>
      </w:r>
      <w:proofErr w:type="gramStart"/>
      <w:r w:rsidRPr="00700586">
        <w:rPr>
          <w:rFonts w:ascii="Times New Roman" w:hAnsi="Times New Roman" w:cs="Times New Roman"/>
          <w:sz w:val="24"/>
          <w:szCs w:val="24"/>
        </w:rPr>
        <w:t>,П</w:t>
      </w:r>
      <w:proofErr w:type="gramEnd"/>
      <w:r w:rsidRPr="00700586">
        <w:rPr>
          <w:rFonts w:ascii="Times New Roman" w:hAnsi="Times New Roman" w:cs="Times New Roman"/>
          <w:sz w:val="24"/>
          <w:szCs w:val="24"/>
        </w:rPr>
        <w:t>освященных</w:t>
      </w:r>
      <w:proofErr w:type="spellEnd"/>
      <w:r w:rsidRPr="00700586">
        <w:rPr>
          <w:rFonts w:ascii="Times New Roman" w:hAnsi="Times New Roman" w:cs="Times New Roman"/>
          <w:sz w:val="24"/>
          <w:szCs w:val="24"/>
        </w:rPr>
        <w:t xml:space="preserve"> государственным и муниципальным праздникам;</w:t>
      </w:r>
    </w:p>
    <w:p w:rsidR="001D6308" w:rsidRPr="00700586" w:rsidRDefault="001D6308" w:rsidP="001D6308">
      <w:pPr>
        <w:spacing w:beforeLines="20" w:before="48" w:afterLines="20" w:after="48" w:line="20" w:lineRule="atLeast"/>
        <w:rPr>
          <w:rFonts w:ascii="Times New Roman" w:hAnsi="Times New Roman" w:cs="Times New Roman"/>
          <w:sz w:val="24"/>
          <w:szCs w:val="24"/>
        </w:rPr>
      </w:pPr>
      <w:proofErr w:type="gramStart"/>
      <w:r w:rsidRPr="00700586">
        <w:rPr>
          <w:rFonts w:ascii="Times New Roman" w:hAnsi="Times New Roman" w:cs="Times New Roman"/>
          <w:sz w:val="24"/>
          <w:szCs w:val="24"/>
        </w:rPr>
        <w:t xml:space="preserve"> в </w:t>
      </w:r>
      <w:r w:rsidR="00700586">
        <w:rPr>
          <w:rFonts w:ascii="Times New Roman" w:hAnsi="Times New Roman" w:cs="Times New Roman"/>
          <w:sz w:val="24"/>
          <w:szCs w:val="24"/>
        </w:rPr>
        <w:t>МБ</w:t>
      </w:r>
      <w:r w:rsidRPr="00700586">
        <w:rPr>
          <w:rFonts w:ascii="Times New Roman" w:hAnsi="Times New Roman" w:cs="Times New Roman"/>
          <w:sz w:val="24"/>
          <w:szCs w:val="24"/>
        </w:rPr>
        <w:t>ДОУ независимо от форм собственности - перед первым занятием</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в день начала нового учебного года, а также во время проводимых</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торжественных, организационных, воспитательных, конкурсных, а также</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финальных этапов мероприятий (линейки, пятиминутки, собрания, акции,</w:t>
      </w:r>
      <w:proofErr w:type="gramEnd"/>
    </w:p>
    <w:p w:rsidR="001D6308" w:rsidRPr="00700586" w:rsidRDefault="001D6308" w:rsidP="001D6308">
      <w:pPr>
        <w:spacing w:beforeLines="20" w:before="48" w:afterLines="20" w:after="48" w:line="20" w:lineRule="atLeast"/>
        <w:rPr>
          <w:rFonts w:ascii="Times New Roman" w:hAnsi="Times New Roman" w:cs="Times New Roman"/>
          <w:sz w:val="24"/>
          <w:szCs w:val="24"/>
        </w:rPr>
      </w:pPr>
      <w:proofErr w:type="spellStart"/>
      <w:proofErr w:type="gramStart"/>
      <w:r w:rsidRPr="00700586">
        <w:rPr>
          <w:rFonts w:ascii="Times New Roman" w:hAnsi="Times New Roman" w:cs="Times New Roman"/>
          <w:sz w:val="24"/>
          <w:szCs w:val="24"/>
        </w:rPr>
        <w:t>флешмобы</w:t>
      </w:r>
      <w:proofErr w:type="spellEnd"/>
      <w:r w:rsidRPr="00700586">
        <w:rPr>
          <w:rFonts w:ascii="Times New Roman" w:hAnsi="Times New Roman" w:cs="Times New Roman"/>
          <w:sz w:val="24"/>
          <w:szCs w:val="24"/>
        </w:rPr>
        <w:t>, открытие/закрытие мероприятий и др.) в том числе посвященных</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государственным и муниципальным праздникам.</w:t>
      </w:r>
      <w:proofErr w:type="gramEnd"/>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4.5. Государственный гимн Российской Федерации может</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исполняться в иных случаях во время торжественных мероприятий,</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проводимых</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государственными органами, органами местного</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самоуправления, а также государственными и негосударственными организациями.</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4.6. При официальном исполнении Государственного гимна</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Российской</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Федерации присутствующие выслушивают его стоя,</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мужчины - без головных уборов.</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lastRenderedPageBreak/>
        <w:t>4.7. В случае если исполнение Государственного гимна Российской</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Федерации сопровождается поднятием Государственного флага Российской</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Федерации, присутствующие поворачиваются к нему лицом.</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4.8. В МБДОУ рекомендуется еженедельное исполнение Государственного</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 xml:space="preserve">гимна Российской Федерации (краткой или полной его версии), в том числе при проведении торжественных, организационных, конкурсных, а также финальных этапов мероприятий (линейки, пятиминутки, собрания, акции, </w:t>
      </w:r>
      <w:proofErr w:type="spellStart"/>
      <w:r w:rsidRPr="00700586">
        <w:rPr>
          <w:rFonts w:ascii="Times New Roman" w:hAnsi="Times New Roman" w:cs="Times New Roman"/>
          <w:sz w:val="24"/>
          <w:szCs w:val="24"/>
        </w:rPr>
        <w:t>флешмобы</w:t>
      </w:r>
      <w:proofErr w:type="spellEnd"/>
      <w:r w:rsidRPr="00700586">
        <w:rPr>
          <w:rFonts w:ascii="Times New Roman" w:hAnsi="Times New Roman" w:cs="Times New Roman"/>
          <w:sz w:val="24"/>
          <w:szCs w:val="24"/>
        </w:rPr>
        <w:t>, открытие/закрытие мероприятий и др.).</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4.9. Исполнение и использование Государственного гимна Российской</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Федерации с нарушением Федерального конституционного закона «О</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государственном гимне Российской Федерации», а также надругательство над Государственным гимном Российской Федерации влечет за собой ответственность в соответствии с законодательством Российской Федерации.</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5.Заключительные положения</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5.1. Настоящее Положение об использовании государственных символов</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является локальным нормативным актом МБДОУ, принимается на Педагогическом совете и утверждается (либо вводится в действие) приказом заведующего дошкольным образовательным учреждением.</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5.2. Все изменения и дополнения, вносимые в настоящее Положение,</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оформляются в письменной форме в соответствии действующим</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законодательством Российской Федерации.</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5.3. Положение принимается на неопределенный срок. Изменения и</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дополнения к Положению принимаются в порядке, предусмотренном п.5.1.</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настоящего Положения.</w:t>
      </w:r>
    </w:p>
    <w:p w:rsidR="001D6308" w:rsidRPr="00700586" w:rsidRDefault="001D6308" w:rsidP="001D6308">
      <w:pPr>
        <w:spacing w:beforeLines="20" w:before="48" w:afterLines="20" w:after="48" w:line="20" w:lineRule="atLeast"/>
        <w:rPr>
          <w:rFonts w:ascii="Times New Roman" w:hAnsi="Times New Roman" w:cs="Times New Roman"/>
          <w:sz w:val="24"/>
          <w:szCs w:val="24"/>
        </w:rPr>
      </w:pPr>
      <w:r w:rsidRPr="00700586">
        <w:rPr>
          <w:rFonts w:ascii="Times New Roman" w:hAnsi="Times New Roman" w:cs="Times New Roman"/>
          <w:sz w:val="24"/>
          <w:szCs w:val="24"/>
        </w:rPr>
        <w:t>5.4. После принятия Положения (или изменений и дополнений отдельных</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пунктов и разделов) в новой редакции предыдущая редакция автоматически</w:t>
      </w:r>
      <w:r w:rsidR="00700586">
        <w:rPr>
          <w:rFonts w:ascii="Times New Roman" w:hAnsi="Times New Roman" w:cs="Times New Roman"/>
          <w:sz w:val="24"/>
          <w:szCs w:val="24"/>
        </w:rPr>
        <w:t xml:space="preserve"> </w:t>
      </w:r>
      <w:r w:rsidRPr="00700586">
        <w:rPr>
          <w:rFonts w:ascii="Times New Roman" w:hAnsi="Times New Roman" w:cs="Times New Roman"/>
          <w:sz w:val="24"/>
          <w:szCs w:val="24"/>
        </w:rPr>
        <w:t>утрачивает силу.</w:t>
      </w:r>
    </w:p>
    <w:sectPr w:rsidR="001D6308" w:rsidRPr="00700586" w:rsidSect="00B721C8">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AA"/>
    <w:rsid w:val="001D6308"/>
    <w:rsid w:val="00557EA7"/>
    <w:rsid w:val="00575617"/>
    <w:rsid w:val="00700586"/>
    <w:rsid w:val="00833BAA"/>
    <w:rsid w:val="00B72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D63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6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D63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6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1784</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1</cp:lastModifiedBy>
  <cp:revision>4</cp:revision>
  <cp:lastPrinted>2024-02-28T07:06:00Z</cp:lastPrinted>
  <dcterms:created xsi:type="dcterms:W3CDTF">2023-12-29T07:05:00Z</dcterms:created>
  <dcterms:modified xsi:type="dcterms:W3CDTF">2024-02-28T08:53:00Z</dcterms:modified>
</cp:coreProperties>
</file>